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F46" w:rsidRDefault="00DB7F46" w:rsidP="00DB7F46">
      <w:pPr>
        <w:autoSpaceDE w:val="0"/>
        <w:autoSpaceDN w:val="0"/>
        <w:adjustRightInd w:val="0"/>
        <w:spacing w:line="700" w:lineRule="exact"/>
        <w:jc w:val="left"/>
        <w:rPr>
          <w:rFonts w:ascii="黑体" w:eastAsia="黑体" w:hAnsi="黑体" w:cs="黑体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附件2</w:t>
      </w:r>
    </w:p>
    <w:p w:rsidR="00DB7F46" w:rsidRDefault="00DB7F46" w:rsidP="00DB7F46">
      <w:pPr>
        <w:autoSpaceDE w:val="0"/>
        <w:autoSpaceDN w:val="0"/>
        <w:adjustRightInd w:val="0"/>
        <w:spacing w:line="700" w:lineRule="exact"/>
        <w:jc w:val="center"/>
        <w:rPr>
          <w:rFonts w:ascii="方正小标宋_GBK" w:eastAsia="方正小标宋_GBK" w:hAnsi="方正小标宋_GBK" w:cs="方正小标宋_GBK"/>
          <w:color w:val="000000"/>
          <w:kern w:val="0"/>
          <w:sz w:val="40"/>
          <w:szCs w:val="40"/>
        </w:rPr>
      </w:pPr>
      <w:bookmarkStart w:id="0" w:name="_GoBack"/>
      <w:proofErr w:type="gramStart"/>
      <w:r>
        <w:rPr>
          <w:rFonts w:ascii="方正小标宋_GBK" w:eastAsia="方正小标宋_GBK" w:hAnsi="方正小标宋_GBK" w:cs="方正小标宋_GBK" w:hint="eastAsia"/>
          <w:color w:val="000000"/>
          <w:kern w:val="0"/>
          <w:sz w:val="40"/>
          <w:szCs w:val="40"/>
        </w:rPr>
        <w:t>学费奖补</w:t>
      </w:r>
      <w:proofErr w:type="gramEnd"/>
      <w:r>
        <w:rPr>
          <w:rFonts w:ascii="方正小标宋_GBK" w:eastAsia="方正小标宋_GBK" w:hAnsi="方正小标宋_GBK" w:cs="方正小标宋_GBK" w:hint="eastAsia"/>
          <w:color w:val="000000"/>
          <w:kern w:val="0"/>
          <w:sz w:val="40"/>
          <w:szCs w:val="40"/>
        </w:rPr>
        <w:t>艰苦边远地区名单</w:t>
      </w:r>
    </w:p>
    <w:bookmarkEnd w:id="0"/>
    <w:p w:rsidR="00DB7F46" w:rsidRPr="00FD141A" w:rsidRDefault="00DB7F46" w:rsidP="00DB7F46">
      <w:pPr>
        <w:autoSpaceDE w:val="0"/>
        <w:autoSpaceDN w:val="0"/>
        <w:adjustRightInd w:val="0"/>
        <w:jc w:val="left"/>
        <w:rPr>
          <w:rFonts w:ascii="仿宋_GB2312" w:eastAsia="仿宋_GB2312" w:hAnsi="方正小标宋_GBK" w:cs="仿宋_GB2312"/>
          <w:b/>
          <w:color w:val="000000"/>
          <w:kern w:val="0"/>
          <w:sz w:val="32"/>
          <w:szCs w:val="32"/>
        </w:rPr>
      </w:pPr>
    </w:p>
    <w:p w:rsidR="00DB7F46" w:rsidRDefault="00DB7F46" w:rsidP="00DB7F46">
      <w:pPr>
        <w:autoSpaceDE w:val="0"/>
        <w:autoSpaceDN w:val="0"/>
        <w:adjustRightInd w:val="0"/>
        <w:spacing w:line="560" w:lineRule="exact"/>
        <w:ind w:firstLineChars="200" w:firstLine="643"/>
        <w:jc w:val="left"/>
        <w:rPr>
          <w:rFonts w:ascii="仿宋_GB2312" w:eastAsia="仿宋_GB2312" w:hAnsi="方正小标宋_GBK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方正小标宋_GBK" w:cs="仿宋_GB2312" w:hint="eastAsia"/>
          <w:b/>
          <w:color w:val="000000"/>
          <w:kern w:val="0"/>
          <w:sz w:val="32"/>
          <w:szCs w:val="32"/>
        </w:rPr>
        <w:t>攀枝花市</w:t>
      </w:r>
      <w:r>
        <w:rPr>
          <w:rFonts w:ascii="仿宋_GB2312" w:eastAsia="仿宋_GB2312" w:hAnsi="方正小标宋_GBK" w:cs="仿宋_GB2312" w:hint="eastAsia"/>
          <w:color w:val="000000"/>
          <w:kern w:val="0"/>
          <w:sz w:val="32"/>
          <w:szCs w:val="32"/>
        </w:rPr>
        <w:t>:东区、西区、仁和区、米易县、盐边县;</w:t>
      </w:r>
    </w:p>
    <w:p w:rsidR="00DB7F46" w:rsidRDefault="00DB7F46" w:rsidP="00DB7F46">
      <w:pPr>
        <w:autoSpaceDE w:val="0"/>
        <w:autoSpaceDN w:val="0"/>
        <w:adjustRightInd w:val="0"/>
        <w:spacing w:line="560" w:lineRule="exact"/>
        <w:ind w:firstLineChars="200" w:firstLine="643"/>
        <w:jc w:val="left"/>
        <w:rPr>
          <w:rFonts w:ascii="仿宋_GB2312" w:eastAsia="仿宋_GB2312" w:hAnsi="方正小标宋_GBK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方正小标宋_GBK" w:cs="仿宋_GB2312" w:hint="eastAsia"/>
          <w:b/>
          <w:color w:val="000000"/>
          <w:kern w:val="0"/>
          <w:sz w:val="32"/>
          <w:szCs w:val="32"/>
        </w:rPr>
        <w:t>绵阳市</w:t>
      </w:r>
      <w:r>
        <w:rPr>
          <w:rFonts w:ascii="仿宋_GB2312" w:eastAsia="仿宋_GB2312" w:hAnsi="方正小标宋_GBK" w:cs="仿宋_GB2312" w:hint="eastAsia"/>
          <w:color w:val="000000"/>
          <w:kern w:val="0"/>
          <w:sz w:val="32"/>
          <w:szCs w:val="32"/>
        </w:rPr>
        <w:t>:平武县、北川县;</w:t>
      </w:r>
    </w:p>
    <w:p w:rsidR="00DB7F46" w:rsidRDefault="00DB7F46" w:rsidP="00DB7F46">
      <w:pPr>
        <w:autoSpaceDE w:val="0"/>
        <w:autoSpaceDN w:val="0"/>
        <w:adjustRightInd w:val="0"/>
        <w:spacing w:line="560" w:lineRule="exact"/>
        <w:ind w:firstLineChars="200" w:firstLine="643"/>
        <w:jc w:val="left"/>
        <w:rPr>
          <w:rFonts w:ascii="仿宋_GB2312" w:eastAsia="仿宋_GB2312" w:hAnsi="方正小标宋_GBK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方正小标宋_GBK" w:cs="仿宋_GB2312" w:hint="eastAsia"/>
          <w:b/>
          <w:color w:val="000000"/>
          <w:kern w:val="0"/>
          <w:sz w:val="32"/>
          <w:szCs w:val="32"/>
        </w:rPr>
        <w:t>泸州市</w:t>
      </w:r>
      <w:r>
        <w:rPr>
          <w:rFonts w:ascii="仿宋_GB2312" w:eastAsia="仿宋_GB2312" w:hAnsi="方正小标宋_GBK" w:cs="仿宋_GB2312" w:hint="eastAsia"/>
          <w:color w:val="000000"/>
          <w:kern w:val="0"/>
          <w:sz w:val="32"/>
          <w:szCs w:val="32"/>
        </w:rPr>
        <w:t>:叙永县、古蔺县;</w:t>
      </w:r>
    </w:p>
    <w:p w:rsidR="00DB7F46" w:rsidRDefault="00DB7F46" w:rsidP="00DB7F46">
      <w:pPr>
        <w:autoSpaceDE w:val="0"/>
        <w:autoSpaceDN w:val="0"/>
        <w:adjustRightInd w:val="0"/>
        <w:spacing w:line="560" w:lineRule="exact"/>
        <w:ind w:firstLineChars="200" w:firstLine="643"/>
        <w:jc w:val="left"/>
        <w:rPr>
          <w:rFonts w:ascii="仿宋_GB2312" w:eastAsia="仿宋_GB2312" w:hAnsi="方正小标宋_GBK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方正小标宋_GBK" w:cs="仿宋_GB2312" w:hint="eastAsia"/>
          <w:b/>
          <w:color w:val="000000"/>
          <w:kern w:val="0"/>
          <w:sz w:val="32"/>
          <w:szCs w:val="32"/>
        </w:rPr>
        <w:t>广元市</w:t>
      </w:r>
      <w:r>
        <w:rPr>
          <w:rFonts w:ascii="仿宋_GB2312" w:eastAsia="仿宋_GB2312" w:hAnsi="方正小标宋_GBK" w:cs="仿宋_GB2312" w:hint="eastAsia"/>
          <w:color w:val="000000"/>
          <w:kern w:val="0"/>
          <w:sz w:val="32"/>
          <w:szCs w:val="32"/>
        </w:rPr>
        <w:t>:朝天区、旺苍县、青川县;</w:t>
      </w:r>
    </w:p>
    <w:p w:rsidR="00DB7F46" w:rsidRDefault="00DB7F46" w:rsidP="00DB7F46">
      <w:pPr>
        <w:autoSpaceDE w:val="0"/>
        <w:autoSpaceDN w:val="0"/>
        <w:adjustRightInd w:val="0"/>
        <w:spacing w:line="560" w:lineRule="exact"/>
        <w:ind w:firstLineChars="200" w:firstLine="643"/>
        <w:jc w:val="left"/>
        <w:rPr>
          <w:rFonts w:ascii="仿宋_GB2312" w:eastAsia="仿宋_GB2312" w:hAnsi="方正小标宋_GBK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方正小标宋_GBK" w:cs="仿宋_GB2312" w:hint="eastAsia"/>
          <w:b/>
          <w:color w:val="000000"/>
          <w:kern w:val="0"/>
          <w:sz w:val="32"/>
          <w:szCs w:val="32"/>
        </w:rPr>
        <w:t>乐山市</w:t>
      </w:r>
      <w:r>
        <w:rPr>
          <w:rFonts w:ascii="仿宋_GB2312" w:eastAsia="仿宋_GB2312" w:hAnsi="方正小标宋_GBK" w:cs="仿宋_GB2312" w:hint="eastAsia"/>
          <w:color w:val="000000"/>
          <w:kern w:val="0"/>
          <w:sz w:val="32"/>
          <w:szCs w:val="32"/>
        </w:rPr>
        <w:t>:金口河区、峨边县、马边县;</w:t>
      </w:r>
    </w:p>
    <w:p w:rsidR="00DB7F46" w:rsidRDefault="00DB7F46" w:rsidP="00DB7F46">
      <w:pPr>
        <w:autoSpaceDE w:val="0"/>
        <w:autoSpaceDN w:val="0"/>
        <w:adjustRightInd w:val="0"/>
        <w:spacing w:line="560" w:lineRule="exact"/>
        <w:ind w:firstLineChars="200" w:firstLine="643"/>
        <w:jc w:val="left"/>
        <w:rPr>
          <w:rFonts w:ascii="仿宋_GB2312" w:eastAsia="仿宋_GB2312" w:hAnsi="方正小标宋_GBK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方正小标宋_GBK" w:cs="仿宋_GB2312" w:hint="eastAsia"/>
          <w:b/>
          <w:color w:val="000000"/>
          <w:kern w:val="0"/>
          <w:sz w:val="32"/>
          <w:szCs w:val="32"/>
        </w:rPr>
        <w:t>宜宾市</w:t>
      </w:r>
      <w:r>
        <w:rPr>
          <w:rFonts w:ascii="仿宋_GB2312" w:eastAsia="仿宋_GB2312" w:hAnsi="方正小标宋_GBK" w:cs="仿宋_GB2312" w:hint="eastAsia"/>
          <w:color w:val="000000"/>
          <w:kern w:val="0"/>
          <w:sz w:val="32"/>
          <w:szCs w:val="32"/>
        </w:rPr>
        <w:t>:筠连县、珙县、兴文县、屏山县;</w:t>
      </w:r>
    </w:p>
    <w:p w:rsidR="00DB7F46" w:rsidRDefault="00DB7F46" w:rsidP="00DB7F46">
      <w:pPr>
        <w:autoSpaceDE w:val="0"/>
        <w:autoSpaceDN w:val="0"/>
        <w:adjustRightInd w:val="0"/>
        <w:spacing w:line="560" w:lineRule="exact"/>
        <w:ind w:firstLineChars="200" w:firstLine="643"/>
        <w:jc w:val="left"/>
        <w:rPr>
          <w:rFonts w:ascii="仿宋_GB2312" w:eastAsia="仿宋_GB2312" w:hAnsi="方正小标宋_GBK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方正小标宋_GBK" w:cs="仿宋_GB2312" w:hint="eastAsia"/>
          <w:b/>
          <w:color w:val="000000"/>
          <w:kern w:val="0"/>
          <w:sz w:val="32"/>
          <w:szCs w:val="32"/>
        </w:rPr>
        <w:t>巴中市</w:t>
      </w:r>
      <w:r>
        <w:rPr>
          <w:rFonts w:ascii="仿宋_GB2312" w:eastAsia="仿宋_GB2312" w:hAnsi="方正小标宋_GBK" w:cs="仿宋_GB2312" w:hint="eastAsia"/>
          <w:color w:val="000000"/>
          <w:kern w:val="0"/>
          <w:sz w:val="32"/>
          <w:szCs w:val="32"/>
        </w:rPr>
        <w:t>:通江县、南江县;</w:t>
      </w:r>
    </w:p>
    <w:p w:rsidR="00DB7F46" w:rsidRDefault="00DB7F46" w:rsidP="00DB7F46">
      <w:pPr>
        <w:autoSpaceDE w:val="0"/>
        <w:autoSpaceDN w:val="0"/>
        <w:adjustRightInd w:val="0"/>
        <w:spacing w:line="560" w:lineRule="exact"/>
        <w:ind w:firstLineChars="200" w:firstLine="643"/>
        <w:jc w:val="left"/>
        <w:rPr>
          <w:rFonts w:ascii="仿宋_GB2312" w:eastAsia="仿宋_GB2312" w:hAnsi="方正小标宋_GBK" w:cs="仿宋_GB2312"/>
          <w:color w:val="000000"/>
          <w:kern w:val="0"/>
          <w:sz w:val="32"/>
          <w:szCs w:val="32"/>
        </w:rPr>
      </w:pPr>
      <w:proofErr w:type="gramStart"/>
      <w:r>
        <w:rPr>
          <w:rFonts w:ascii="仿宋_GB2312" w:eastAsia="仿宋_GB2312" w:hAnsi="方正小标宋_GBK" w:cs="仿宋_GB2312" w:hint="eastAsia"/>
          <w:b/>
          <w:color w:val="000000"/>
          <w:kern w:val="0"/>
          <w:sz w:val="32"/>
          <w:szCs w:val="32"/>
        </w:rPr>
        <w:t>达州市</w:t>
      </w:r>
      <w:proofErr w:type="gramEnd"/>
      <w:r>
        <w:rPr>
          <w:rFonts w:ascii="仿宋_GB2312" w:eastAsia="仿宋_GB2312" w:hAnsi="方正小标宋_GBK" w:cs="仿宋_GB2312" w:hint="eastAsia"/>
          <w:color w:val="000000"/>
          <w:kern w:val="0"/>
          <w:sz w:val="32"/>
          <w:szCs w:val="32"/>
        </w:rPr>
        <w:t>:万源市、宣汉县;</w:t>
      </w:r>
    </w:p>
    <w:p w:rsidR="00DB7F46" w:rsidRDefault="00DB7F46" w:rsidP="00DB7F46">
      <w:pPr>
        <w:autoSpaceDE w:val="0"/>
        <w:autoSpaceDN w:val="0"/>
        <w:adjustRightInd w:val="0"/>
        <w:spacing w:line="560" w:lineRule="exact"/>
        <w:ind w:firstLineChars="200" w:firstLine="643"/>
        <w:jc w:val="left"/>
        <w:rPr>
          <w:rFonts w:ascii="仿宋_GB2312" w:eastAsia="仿宋_GB2312" w:hAnsi="方正小标宋_GBK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方正小标宋_GBK" w:cs="仿宋_GB2312" w:hint="eastAsia"/>
          <w:b/>
          <w:color w:val="000000"/>
          <w:kern w:val="0"/>
          <w:sz w:val="32"/>
          <w:szCs w:val="32"/>
        </w:rPr>
        <w:t>雅安市</w:t>
      </w:r>
      <w:r>
        <w:rPr>
          <w:rFonts w:ascii="仿宋_GB2312" w:eastAsia="仿宋_GB2312" w:hAnsi="方正小标宋_GBK" w:cs="仿宋_GB2312" w:hint="eastAsia"/>
          <w:color w:val="000000"/>
          <w:kern w:val="0"/>
          <w:sz w:val="32"/>
          <w:szCs w:val="32"/>
        </w:rPr>
        <w:t>:</w:t>
      </w:r>
      <w:r w:rsidRPr="00051A0C">
        <w:rPr>
          <w:rFonts w:ascii="仿宋_GB2312" w:eastAsia="仿宋_GB2312" w:hAnsi="方正小标宋_GBK" w:cs="仿宋_GB2312" w:hint="eastAsia"/>
          <w:color w:val="000000"/>
          <w:spacing w:val="-8"/>
          <w:kern w:val="0"/>
          <w:sz w:val="32"/>
          <w:szCs w:val="32"/>
        </w:rPr>
        <w:t>荥经县、石棉县、天全县、汉源县、芦山县、宝兴县;</w:t>
      </w:r>
    </w:p>
    <w:p w:rsidR="00DB7F46" w:rsidRDefault="00DB7F46" w:rsidP="00DB7F46">
      <w:pPr>
        <w:autoSpaceDE w:val="0"/>
        <w:autoSpaceDN w:val="0"/>
        <w:adjustRightInd w:val="0"/>
        <w:spacing w:line="560" w:lineRule="exact"/>
        <w:ind w:firstLineChars="200" w:firstLine="643"/>
        <w:jc w:val="left"/>
        <w:rPr>
          <w:rFonts w:ascii="仿宋_GB2312" w:eastAsia="仿宋_GB2312" w:hAnsi="方正小标宋_GBK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方正小标宋_GBK" w:cs="仿宋_GB2312" w:hint="eastAsia"/>
          <w:b/>
          <w:color w:val="000000"/>
          <w:kern w:val="0"/>
          <w:sz w:val="32"/>
          <w:szCs w:val="32"/>
        </w:rPr>
        <w:t>凉山州</w:t>
      </w:r>
      <w:r>
        <w:rPr>
          <w:rFonts w:ascii="仿宋_GB2312" w:eastAsia="仿宋_GB2312" w:hAnsi="方正小标宋_GBK" w:cs="仿宋_GB2312" w:hint="eastAsia"/>
          <w:color w:val="000000"/>
          <w:kern w:val="0"/>
          <w:sz w:val="32"/>
          <w:szCs w:val="32"/>
        </w:rPr>
        <w:t>:西昌市、德昌县、会理县、会东县、宁南县、普格县、喜德县、冕宁县、越西县、盐源县、甘洛县、雷波县、布拖县、金阳县、昭觉县、美姑县、木里县;</w:t>
      </w:r>
    </w:p>
    <w:p w:rsidR="00DB7F46" w:rsidRDefault="00DB7F46" w:rsidP="00DB7F46">
      <w:pPr>
        <w:autoSpaceDE w:val="0"/>
        <w:autoSpaceDN w:val="0"/>
        <w:adjustRightInd w:val="0"/>
        <w:spacing w:line="560" w:lineRule="exact"/>
        <w:ind w:firstLineChars="200" w:firstLine="643"/>
        <w:jc w:val="left"/>
        <w:rPr>
          <w:rFonts w:ascii="仿宋_GB2312" w:eastAsia="仿宋_GB2312" w:hAnsi="方正小标宋_GBK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方正小标宋_GBK" w:cs="仿宋_GB2312" w:hint="eastAsia"/>
          <w:b/>
          <w:color w:val="000000"/>
          <w:kern w:val="0"/>
          <w:sz w:val="32"/>
          <w:szCs w:val="32"/>
        </w:rPr>
        <w:t>阿坝州</w:t>
      </w:r>
      <w:r>
        <w:rPr>
          <w:rFonts w:ascii="仿宋_GB2312" w:eastAsia="仿宋_GB2312" w:hAnsi="方正小标宋_GBK" w:cs="仿宋_GB2312" w:hint="eastAsia"/>
          <w:color w:val="000000"/>
          <w:kern w:val="0"/>
          <w:sz w:val="32"/>
          <w:szCs w:val="32"/>
        </w:rPr>
        <w:t>：汶川县、理县、茂县、九寨沟县、马尔康县、松潘县、金川县、小金县、黑水县、壤塘县、阿坝县、若尔盖县、红原县;</w:t>
      </w:r>
    </w:p>
    <w:p w:rsidR="0010365D" w:rsidRDefault="00DB7F46" w:rsidP="00DB7F46">
      <w:r>
        <w:rPr>
          <w:rFonts w:ascii="仿宋_GB2312" w:eastAsia="仿宋_GB2312" w:hAnsi="方正小标宋_GBK" w:cs="仿宋_GB2312" w:hint="eastAsia"/>
          <w:b/>
          <w:color w:val="000000"/>
          <w:kern w:val="0"/>
          <w:sz w:val="32"/>
          <w:szCs w:val="32"/>
        </w:rPr>
        <w:t>甘孜州</w:t>
      </w:r>
      <w:r>
        <w:rPr>
          <w:rFonts w:ascii="仿宋_GB2312" w:eastAsia="仿宋_GB2312" w:hAnsi="方正小标宋_GBK" w:cs="仿宋_GB2312" w:hint="eastAsia"/>
          <w:color w:val="000000"/>
          <w:kern w:val="0"/>
          <w:sz w:val="32"/>
          <w:szCs w:val="32"/>
        </w:rPr>
        <w:t>:泸定县、康定县、丹巴县、九龙县、道孚县、炉霍县、新龙县、德格县、白玉县、巴塘县、乡城县、雅江县、甘孜县、稻城县、得荣县、石渠县、色达县、理塘县。</w:t>
      </w:r>
    </w:p>
    <w:sectPr w:rsidR="001036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F46"/>
    <w:rsid w:val="00471C28"/>
    <w:rsid w:val="00CA00E3"/>
    <w:rsid w:val="00DB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B1EECC-FD8D-4202-A2FC-3CB14DC4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F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Company>Lenovo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2019-04-01T08:53:00Z</dcterms:created>
  <dcterms:modified xsi:type="dcterms:W3CDTF">2019-04-01T08:53:00Z</dcterms:modified>
</cp:coreProperties>
</file>